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4B928" w14:textId="357C44F1" w:rsidR="00F25091" w:rsidRPr="00040AA3" w:rsidRDefault="00F25091" w:rsidP="00017A53">
      <w:pPr>
        <w:pStyle w:val="3GPPHeader"/>
        <w:spacing w:after="0"/>
        <w:jc w:val="left"/>
        <w:rPr>
          <w:rFonts w:cs="Arial"/>
          <w:bCs/>
          <w:szCs w:val="24"/>
          <w:lang w:val="en-US"/>
        </w:rPr>
      </w:pPr>
      <w:bookmarkStart w:id="0" w:name="_Hlk161932571"/>
      <w:r w:rsidRPr="00040AA3">
        <w:rPr>
          <w:rFonts w:cs="Arial"/>
          <w:lang w:val="en-US"/>
        </w:rPr>
        <w:t>3GPP RAN WG2 Meeting #12</w:t>
      </w:r>
      <w:r>
        <w:rPr>
          <w:rFonts w:cs="Arial"/>
          <w:lang w:val="en-US"/>
        </w:rPr>
        <w:t>5bis</w:t>
      </w:r>
      <w:r w:rsidRPr="00040AA3">
        <w:rPr>
          <w:rFonts w:cs="Arial"/>
          <w:lang w:val="en-US"/>
        </w:rPr>
        <w:tab/>
      </w:r>
      <w:r w:rsidR="009C5531" w:rsidRPr="009C5531">
        <w:rPr>
          <w:lang w:val="en-US" w:eastAsia="ja-JP"/>
        </w:rPr>
        <w:t>R2-2402684</w:t>
      </w:r>
    </w:p>
    <w:p w14:paraId="6C801D07" w14:textId="678666FB" w:rsidR="00F25091" w:rsidRPr="00040AA3" w:rsidRDefault="00F12F36" w:rsidP="00017A53">
      <w:pPr>
        <w:pStyle w:val="CRCoverPage"/>
        <w:spacing w:after="0"/>
        <w:jc w:val="both"/>
        <w:outlineLvl w:val="0"/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  <w:lang w:val="en-US"/>
        </w:rPr>
        <w:t>Changsha</w:t>
      </w:r>
      <w:r w:rsidR="00F25091" w:rsidRPr="00040AA3">
        <w:rPr>
          <w:b/>
          <w:noProof/>
          <w:sz w:val="24"/>
          <w:lang w:val="en-US"/>
        </w:rPr>
        <w:t xml:space="preserve">, </w:t>
      </w:r>
      <w:r w:rsidR="00F25091">
        <w:rPr>
          <w:b/>
          <w:noProof/>
          <w:sz w:val="24"/>
          <w:lang w:val="en-US"/>
        </w:rPr>
        <w:t>China</w:t>
      </w:r>
      <w:r w:rsidR="00F25091" w:rsidRPr="00040AA3">
        <w:rPr>
          <w:b/>
          <w:noProof/>
          <w:sz w:val="24"/>
          <w:lang w:val="en-US"/>
        </w:rPr>
        <w:t xml:space="preserve">, </w:t>
      </w:r>
      <w:r w:rsidR="00F25091">
        <w:rPr>
          <w:b/>
          <w:noProof/>
          <w:sz w:val="24"/>
          <w:lang w:val="en-US"/>
        </w:rPr>
        <w:t>April</w:t>
      </w:r>
      <w:r w:rsidR="00F25091" w:rsidRPr="00040AA3">
        <w:rPr>
          <w:b/>
          <w:noProof/>
          <w:sz w:val="24"/>
          <w:lang w:val="en-US"/>
        </w:rPr>
        <w:t xml:space="preserve"> </w:t>
      </w:r>
      <w:r w:rsidR="00F25091">
        <w:rPr>
          <w:b/>
          <w:noProof/>
          <w:sz w:val="24"/>
          <w:lang w:val="en-US"/>
        </w:rPr>
        <w:t>15</w:t>
      </w:r>
      <w:r w:rsidR="00F25091" w:rsidRPr="00040AA3">
        <w:rPr>
          <w:b/>
          <w:noProof/>
          <w:sz w:val="24"/>
          <w:vertAlign w:val="superscript"/>
          <w:lang w:val="en-US"/>
        </w:rPr>
        <w:t>th</w:t>
      </w:r>
      <w:r w:rsidR="00F25091" w:rsidRPr="00040AA3">
        <w:rPr>
          <w:b/>
          <w:noProof/>
          <w:sz w:val="24"/>
          <w:lang w:val="en-US"/>
        </w:rPr>
        <w:t xml:space="preserve"> –</w:t>
      </w:r>
      <w:r w:rsidR="00F25091">
        <w:rPr>
          <w:b/>
          <w:noProof/>
          <w:sz w:val="24"/>
          <w:lang w:val="en-US"/>
        </w:rPr>
        <w:t>19</w:t>
      </w:r>
      <w:r w:rsidR="00F25091">
        <w:rPr>
          <w:b/>
          <w:noProof/>
          <w:sz w:val="24"/>
          <w:vertAlign w:val="superscript"/>
          <w:lang w:val="en-US"/>
        </w:rPr>
        <w:t>th</w:t>
      </w:r>
      <w:r w:rsidR="00F25091" w:rsidRPr="00040AA3">
        <w:rPr>
          <w:b/>
          <w:noProof/>
          <w:sz w:val="24"/>
          <w:lang w:val="en-US"/>
        </w:rPr>
        <w:t>, 202</w:t>
      </w:r>
      <w:r w:rsidR="00F25091">
        <w:rPr>
          <w:b/>
          <w:noProof/>
          <w:sz w:val="24"/>
          <w:lang w:val="en-US"/>
        </w:rPr>
        <w:t>4</w:t>
      </w:r>
      <w:r w:rsidR="00F25091" w:rsidRPr="00040AA3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 xml:space="preserve">          </w:t>
      </w:r>
      <w:r w:rsidR="00F25091" w:rsidRPr="00040AA3">
        <w:rPr>
          <w:b/>
          <w:noProof/>
          <w:sz w:val="24"/>
          <w:lang w:val="en-US"/>
        </w:rPr>
        <w:t xml:space="preserve"> </w:t>
      </w:r>
      <w:r w:rsidR="00F25091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ab/>
        <w:t xml:space="preserve">      </w:t>
      </w:r>
    </w:p>
    <w:p w14:paraId="19C0BC3D" w14:textId="77777777" w:rsidR="00F12F36" w:rsidRDefault="00F12F36" w:rsidP="00017A53">
      <w:pPr>
        <w:pStyle w:val="3GPPHeader"/>
        <w:spacing w:after="0"/>
        <w:jc w:val="left"/>
        <w:rPr>
          <w:rFonts w:cs="Arial"/>
          <w:sz w:val="22"/>
          <w:szCs w:val="22"/>
          <w:lang w:val="en-US"/>
        </w:rPr>
      </w:pPr>
    </w:p>
    <w:p w14:paraId="09E68C28" w14:textId="2A299EE0" w:rsidR="00F25091" w:rsidRPr="00040AA3" w:rsidRDefault="00F25091" w:rsidP="00017A53">
      <w:pPr>
        <w:pStyle w:val="3GPPHeader"/>
        <w:spacing w:after="0"/>
        <w:jc w:val="left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D92F34">
        <w:rPr>
          <w:rFonts w:cs="Arial"/>
          <w:sz w:val="22"/>
          <w:szCs w:val="22"/>
          <w:lang w:val="en-US"/>
        </w:rPr>
        <w:t>8.7.4</w:t>
      </w:r>
    </w:p>
    <w:p w14:paraId="6C9BA2AF" w14:textId="5687542E" w:rsidR="00F25091" w:rsidRPr="00040AA3" w:rsidRDefault="00F25091" w:rsidP="00017A53">
      <w:pPr>
        <w:pStyle w:val="3GPPHeader"/>
        <w:spacing w:after="0"/>
        <w:ind w:left="1700" w:hanging="1700"/>
        <w:jc w:val="left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B40148">
        <w:rPr>
          <w:rFonts w:cs="Arial"/>
          <w:sz w:val="22"/>
          <w:szCs w:val="22"/>
          <w:lang w:val="en-US"/>
        </w:rPr>
        <w:t>HONOR</w:t>
      </w:r>
    </w:p>
    <w:p w14:paraId="29BD10B5" w14:textId="0F5E9CC3" w:rsidR="00F25091" w:rsidRPr="00040AA3" w:rsidRDefault="00F25091" w:rsidP="00017A53">
      <w:pPr>
        <w:pStyle w:val="3GPPHeader"/>
        <w:spacing w:after="0"/>
        <w:jc w:val="left"/>
        <w:rPr>
          <w:rFonts w:cs="Arial"/>
          <w:color w:val="000000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ED7FE8" w:rsidRPr="00ED7FE8">
        <w:rPr>
          <w:rFonts w:cs="Arial"/>
          <w:sz w:val="22"/>
          <w:szCs w:val="22"/>
          <w:lang w:val="en-US"/>
        </w:rPr>
        <w:t>Discussion on delay-based UL scheduling enhancements</w:t>
      </w:r>
    </w:p>
    <w:p w14:paraId="5536B06B" w14:textId="13193EF2" w:rsidR="00F25091" w:rsidRPr="00040AA3" w:rsidRDefault="00F25091" w:rsidP="00017A53">
      <w:pPr>
        <w:pStyle w:val="3GPPHeader"/>
        <w:spacing w:after="0"/>
        <w:jc w:val="left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D55592">
        <w:rPr>
          <w:rFonts w:cs="Arial"/>
          <w:sz w:val="22"/>
          <w:szCs w:val="22"/>
          <w:lang w:val="en-US"/>
        </w:rPr>
        <w:t xml:space="preserve"> and Decision</w:t>
      </w:r>
    </w:p>
    <w:bookmarkEnd w:id="0"/>
    <w:p w14:paraId="2E1AC958" w14:textId="77777777" w:rsidR="00F25091" w:rsidRPr="00040AA3" w:rsidRDefault="00F25091" w:rsidP="00017A53">
      <w:pPr>
        <w:pStyle w:val="1"/>
        <w:spacing w:before="0" w:after="0"/>
        <w:rPr>
          <w:lang w:val="en-US"/>
        </w:rPr>
      </w:pPr>
      <w:r w:rsidRPr="00040AA3">
        <w:rPr>
          <w:lang w:val="en-US"/>
        </w:rPr>
        <w:t>1. Introduction</w:t>
      </w:r>
    </w:p>
    <w:p w14:paraId="0999D546" w14:textId="77777777" w:rsidR="00ED7FE8" w:rsidRPr="00ED7FE8" w:rsidRDefault="00ED7FE8" w:rsidP="000E7124">
      <w:pPr>
        <w:pStyle w:val="a7"/>
        <w:spacing w:after="0"/>
        <w:ind w:leftChars="10" w:left="20"/>
        <w:jc w:val="left"/>
        <w:rPr>
          <w:lang w:val="en-US"/>
        </w:rPr>
      </w:pPr>
      <w:r w:rsidRPr="00ED7FE8">
        <w:rPr>
          <w:lang w:val="en-US"/>
        </w:rPr>
        <w:t>In RAN#103, Rel-19 XR WI was agreed in [1]. The following aspects were agreed to be specified in the work item: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D7FE8" w:rsidRPr="00ED7FE8" w14:paraId="4874F12F" w14:textId="77777777" w:rsidTr="0057472E">
        <w:tc>
          <w:tcPr>
            <w:tcW w:w="9629" w:type="dxa"/>
          </w:tcPr>
          <w:p w14:paraId="6D97817E" w14:textId="77777777" w:rsidR="00ED7FE8" w:rsidRPr="00ED7FE8" w:rsidRDefault="00ED7FE8" w:rsidP="00ED7FE8">
            <w:pPr>
              <w:widowControl w:val="0"/>
              <w:numPr>
                <w:ilvl w:val="0"/>
                <w:numId w:val="3"/>
              </w:numPr>
              <w:overflowPunct/>
              <w:snapToGrid w:val="0"/>
              <w:spacing w:after="180" w:line="360" w:lineRule="auto"/>
              <w:jc w:val="left"/>
              <w:textAlignment w:val="auto"/>
              <w:rPr>
                <w:rFonts w:ascii="Times New Roman" w:eastAsia="宋体" w:hAnsi="Times New Roman"/>
                <w:sz w:val="18"/>
              </w:rPr>
            </w:pPr>
            <w:r w:rsidRPr="00ED7FE8">
              <w:rPr>
                <w:rFonts w:ascii="Times New Roman" w:eastAsia="宋体" w:hAnsi="Times New Roman"/>
                <w:sz w:val="18"/>
              </w:rPr>
              <w:t>Specify Enhancements for Scheduling, as follows:</w:t>
            </w:r>
          </w:p>
          <w:p w14:paraId="684FBF46" w14:textId="77777777" w:rsidR="00ED7FE8" w:rsidRPr="00ED7FE8" w:rsidRDefault="00ED7FE8" w:rsidP="00ED7FE8">
            <w:pPr>
              <w:widowControl w:val="0"/>
              <w:numPr>
                <w:ilvl w:val="1"/>
                <w:numId w:val="3"/>
              </w:numPr>
              <w:overflowPunct/>
              <w:snapToGrid w:val="0"/>
              <w:spacing w:after="180" w:line="360" w:lineRule="auto"/>
              <w:jc w:val="left"/>
              <w:textAlignment w:val="auto"/>
              <w:rPr>
                <w:rFonts w:ascii="Times New Roman" w:eastAsia="宋体" w:hAnsi="Times New Roman"/>
                <w:sz w:val="18"/>
              </w:rPr>
            </w:pPr>
            <w:r w:rsidRPr="00ED7FE8">
              <w:rPr>
                <w:rFonts w:ascii="Times New Roman" w:eastAsia="宋体" w:hAnsi="Times New Roman"/>
                <w:sz w:val="18"/>
                <w:lang w:eastAsia="en-GB"/>
              </w:rPr>
              <w:t>For the UL, Study and if justified, Specify enhancements using delay/deadline information, for support of UL scheduling to enable high XR capacity while meeting delay requirements/avoiding too late PDUs. [RAN2].</w:t>
            </w:r>
          </w:p>
          <w:p w14:paraId="5669CE0C" w14:textId="77777777" w:rsidR="00ED7FE8" w:rsidRPr="00ED7FE8" w:rsidRDefault="00ED7FE8" w:rsidP="00ED7FE8">
            <w:pPr>
              <w:widowControl w:val="0"/>
              <w:numPr>
                <w:ilvl w:val="2"/>
                <w:numId w:val="3"/>
              </w:numPr>
              <w:overflowPunct/>
              <w:snapToGrid w:val="0"/>
              <w:spacing w:after="180" w:line="360" w:lineRule="auto"/>
              <w:jc w:val="left"/>
              <w:textAlignment w:val="auto"/>
              <w:rPr>
                <w:rFonts w:ascii="Times New Roman" w:eastAsia="宋体" w:hAnsi="Times New Roman"/>
                <w:sz w:val="18"/>
              </w:rPr>
            </w:pPr>
            <w:r w:rsidRPr="00ED7FE8">
              <w:rPr>
                <w:rFonts w:ascii="Times New Roman" w:eastAsia="宋体" w:hAnsi="Times New Roman"/>
                <w:sz w:val="18"/>
                <w:lang w:eastAsia="en-GB"/>
              </w:rPr>
              <w:t>Note: LCP implementation complexity need to be taken into account when evaluating solutions.</w:t>
            </w:r>
          </w:p>
          <w:p w14:paraId="34129899" w14:textId="77777777" w:rsidR="00ED7FE8" w:rsidRPr="00ED7FE8" w:rsidRDefault="00ED7FE8" w:rsidP="00ED7FE8">
            <w:pPr>
              <w:spacing w:after="180"/>
              <w:jc w:val="left"/>
              <w:textAlignment w:val="auto"/>
              <w:rPr>
                <w:rFonts w:ascii="Times New Roman" w:hAnsi="Times New Roman"/>
                <w:iCs/>
                <w:color w:val="000000"/>
                <w:sz w:val="18"/>
                <w:szCs w:val="18"/>
                <w:lang w:eastAsia="ja-JP"/>
              </w:rPr>
            </w:pPr>
            <w:r w:rsidRPr="00ED7FE8">
              <w:rPr>
                <w:rFonts w:ascii="Times New Roman" w:eastAsia="宋体" w:hAnsi="Times New Roman"/>
                <w:sz w:val="18"/>
                <w:lang w:eastAsia="en-GB"/>
              </w:rPr>
              <w:t>Note: Check in RAN#105</w:t>
            </w:r>
          </w:p>
        </w:tc>
      </w:tr>
    </w:tbl>
    <w:p w14:paraId="52B40431" w14:textId="1318CE45" w:rsidR="00F25091" w:rsidRPr="00580DE4" w:rsidRDefault="00ED7FE8" w:rsidP="00017A53">
      <w:pPr>
        <w:pStyle w:val="a7"/>
        <w:spacing w:after="0"/>
        <w:ind w:leftChars="10" w:left="20"/>
        <w:jc w:val="left"/>
        <w:rPr>
          <w:lang w:val="en-US"/>
        </w:rPr>
      </w:pPr>
      <w:r w:rsidRPr="00ED7FE8">
        <w:rPr>
          <w:lang w:val="en-US"/>
        </w:rPr>
        <w:t>In this contribution, we will discuss</w:t>
      </w:r>
      <w:r w:rsidR="002D6C64">
        <w:rPr>
          <w:lang w:val="en-US"/>
        </w:rPr>
        <w:t xml:space="preserve"> the UL scheduling enhancements with delay/deadline information</w:t>
      </w:r>
      <w:r w:rsidR="00F25091">
        <w:rPr>
          <w:lang w:val="en-US"/>
        </w:rPr>
        <w:t>.</w:t>
      </w:r>
      <w:r w:rsidR="00F25091" w:rsidRPr="000667F7">
        <w:rPr>
          <w:lang w:val="en-US"/>
        </w:rPr>
        <w:t xml:space="preserve"> </w:t>
      </w:r>
    </w:p>
    <w:p w14:paraId="5F11A8B6" w14:textId="7960C354" w:rsidR="00F25091" w:rsidRPr="00040AA3" w:rsidRDefault="00F25091" w:rsidP="00017A53">
      <w:pPr>
        <w:pStyle w:val="1"/>
        <w:spacing w:before="0" w:after="0"/>
        <w:rPr>
          <w:lang w:val="en-US"/>
        </w:rPr>
      </w:pPr>
      <w:r w:rsidRPr="00040AA3">
        <w:rPr>
          <w:lang w:val="en-US"/>
        </w:rPr>
        <w:t>2</w:t>
      </w:r>
      <w:r w:rsidR="00ED7FE8">
        <w:rPr>
          <w:lang w:val="en-US"/>
        </w:rPr>
        <w:t xml:space="preserve"> </w:t>
      </w:r>
      <w:r w:rsidRPr="00040AA3">
        <w:rPr>
          <w:lang w:val="en-US"/>
        </w:rPr>
        <w:t xml:space="preserve">Discussion </w:t>
      </w:r>
    </w:p>
    <w:p w14:paraId="4C2C40DB" w14:textId="121E026E" w:rsidR="0090016D" w:rsidRPr="00B10A89" w:rsidRDefault="00ED7FE8" w:rsidP="00ED7FE8">
      <w:pPr>
        <w:spacing w:after="0"/>
        <w:rPr>
          <w:rFonts w:eastAsia="Malgun Gothic"/>
          <w:lang w:eastAsia="ko-KR"/>
        </w:rPr>
      </w:pPr>
      <w:r w:rsidRPr="00ED7FE8">
        <w:rPr>
          <w:rFonts w:eastAsiaTheme="minorEastAsia"/>
          <w:lang w:val="en-US"/>
        </w:rPr>
        <w:t xml:space="preserve">For the UL data transmission mechanism, if a transmission opportunity </w:t>
      </w:r>
      <w:r w:rsidR="003000DA">
        <w:rPr>
          <w:rFonts w:eastAsiaTheme="minorEastAsia"/>
          <w:lang w:val="en-US"/>
        </w:rPr>
        <w:t xml:space="preserve">is notified </w:t>
      </w:r>
      <w:r w:rsidRPr="00ED7FE8">
        <w:rPr>
          <w:rFonts w:eastAsiaTheme="minorEastAsia"/>
          <w:lang w:val="en-US"/>
        </w:rPr>
        <w:t xml:space="preserve">by the lower layer, the transmitting UM RLC entity shall submit the UMD PDU to lower layer and the transmitting AM RLC entity shall submit the AMD PDU </w:t>
      </w:r>
      <w:r>
        <w:rPr>
          <w:rFonts w:eastAsiaTheme="minorEastAsia"/>
          <w:lang w:val="en-US"/>
        </w:rPr>
        <w:t xml:space="preserve">to lower layer </w:t>
      </w:r>
      <w:r w:rsidRPr="00ED7FE8">
        <w:rPr>
          <w:rFonts w:eastAsiaTheme="minorEastAsia"/>
          <w:lang w:val="en-US"/>
        </w:rPr>
        <w:t>based on the PDU type.</w:t>
      </w:r>
      <w:r>
        <w:rPr>
          <w:rFonts w:eastAsiaTheme="minorEastAsia"/>
          <w:lang w:val="en-US"/>
        </w:rPr>
        <w:t xml:space="preserve"> When the MAC </w:t>
      </w:r>
      <w:r w:rsidR="007A301B">
        <w:rPr>
          <w:rFonts w:eastAsiaTheme="minorEastAsia"/>
          <w:lang w:val="en-US"/>
        </w:rPr>
        <w:t xml:space="preserve">entity </w:t>
      </w:r>
      <w:r>
        <w:rPr>
          <w:rFonts w:eastAsiaTheme="minorEastAsia"/>
          <w:lang w:val="en-US"/>
        </w:rPr>
        <w:t>receive</w:t>
      </w:r>
      <w:r w:rsidR="00B44F25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 xml:space="preserve"> that RLC PDU, the RLC PDU will be multiplexed</w:t>
      </w:r>
      <w:r w:rsidR="000160DD">
        <w:rPr>
          <w:rFonts w:eastAsiaTheme="minorEastAsia"/>
          <w:lang w:val="en-US"/>
        </w:rPr>
        <w:t xml:space="preserve"> in </w:t>
      </w:r>
      <w:r w:rsidR="007A301B">
        <w:rPr>
          <w:rFonts w:eastAsiaTheme="minorEastAsia"/>
          <w:lang w:val="en-US"/>
        </w:rPr>
        <w:t xml:space="preserve">a </w:t>
      </w:r>
      <w:r w:rsidR="000160DD">
        <w:rPr>
          <w:rFonts w:eastAsiaTheme="minorEastAsia"/>
          <w:lang w:val="en-US"/>
        </w:rPr>
        <w:t xml:space="preserve">MAC PDU based on LCH </w:t>
      </w:r>
      <w:r w:rsidR="000160DD" w:rsidRPr="003541C3">
        <w:rPr>
          <w:lang w:eastAsia="ko-KR"/>
        </w:rPr>
        <w:t>Prioritization</w:t>
      </w:r>
      <w:r w:rsidR="000160DD">
        <w:rPr>
          <w:lang w:eastAsia="ko-KR"/>
        </w:rPr>
        <w:t xml:space="preserve"> procedure. </w:t>
      </w:r>
      <w:r w:rsidR="00EA43A6">
        <w:rPr>
          <w:lang w:eastAsia="ko-KR"/>
        </w:rPr>
        <w:t xml:space="preserve">The </w:t>
      </w:r>
      <w:r w:rsidR="00B44F25">
        <w:rPr>
          <w:lang w:eastAsia="ko-KR"/>
        </w:rPr>
        <w:t xml:space="preserve">LCP procedure </w:t>
      </w:r>
      <w:r w:rsidR="008C136B">
        <w:rPr>
          <w:lang w:eastAsia="ko-KR"/>
        </w:rPr>
        <w:t>is constructed</w:t>
      </w:r>
      <w:r w:rsidR="00B44F25">
        <w:rPr>
          <w:lang w:eastAsia="ko-KR"/>
        </w:rPr>
        <w:t xml:space="preserve"> </w:t>
      </w:r>
      <w:r w:rsidR="008C136B">
        <w:rPr>
          <w:lang w:eastAsia="ko-KR"/>
        </w:rPr>
        <w:t xml:space="preserve">by </w:t>
      </w:r>
      <w:r w:rsidR="008C136B" w:rsidRPr="003541C3">
        <w:rPr>
          <w:lang w:eastAsia="ko-KR"/>
        </w:rPr>
        <w:t>bucket size</w:t>
      </w:r>
      <w:r w:rsidR="008C136B">
        <w:rPr>
          <w:lang w:eastAsia="ko-KR"/>
        </w:rPr>
        <w:t xml:space="preserve"> and the </w:t>
      </w:r>
      <w:r w:rsidR="008C136B" w:rsidRPr="003541C3">
        <w:rPr>
          <w:lang w:eastAsia="ko-KR"/>
        </w:rPr>
        <w:t>mapping restriction</w:t>
      </w:r>
      <w:r w:rsidR="008C136B" w:rsidRPr="008C136B">
        <w:rPr>
          <w:lang w:eastAsia="ko-KR"/>
        </w:rPr>
        <w:t xml:space="preserve"> </w:t>
      </w:r>
      <w:r w:rsidR="008C136B">
        <w:rPr>
          <w:lang w:eastAsia="ko-KR"/>
        </w:rPr>
        <w:t>of LCH. For the bucke</w:t>
      </w:r>
      <w:r w:rsidR="00206098">
        <w:rPr>
          <w:lang w:eastAsia="ko-KR"/>
        </w:rPr>
        <w:t>t</w:t>
      </w:r>
      <w:r w:rsidR="008C136B">
        <w:rPr>
          <w:lang w:eastAsia="ko-KR"/>
        </w:rPr>
        <w:t xml:space="preserve"> size and</w:t>
      </w:r>
      <w:r w:rsidR="008C136B" w:rsidRPr="008C136B">
        <w:rPr>
          <w:lang w:eastAsia="ko-KR"/>
        </w:rPr>
        <w:t xml:space="preserve"> </w:t>
      </w:r>
      <w:r w:rsidR="008C136B" w:rsidRPr="003541C3">
        <w:rPr>
          <w:lang w:eastAsia="ko-KR"/>
        </w:rPr>
        <w:t>mapping restriction</w:t>
      </w:r>
      <w:r w:rsidR="008C136B" w:rsidRPr="008C136B">
        <w:rPr>
          <w:lang w:eastAsia="ko-KR"/>
        </w:rPr>
        <w:t xml:space="preserve"> </w:t>
      </w:r>
      <w:r w:rsidR="008C136B">
        <w:rPr>
          <w:lang w:eastAsia="ko-KR"/>
        </w:rPr>
        <w:t xml:space="preserve">of LCH, there is no </w:t>
      </w:r>
      <w:r w:rsidR="00537DCD" w:rsidRPr="0059679B">
        <w:rPr>
          <w:rFonts w:hint="eastAsia"/>
          <w:lang w:eastAsia="ko-KR"/>
        </w:rPr>
        <w:t>packet</w:t>
      </w:r>
      <w:r w:rsidR="00537DCD" w:rsidRPr="0059679B">
        <w:rPr>
          <w:lang w:eastAsia="ko-KR"/>
        </w:rPr>
        <w:t xml:space="preserve"> </w:t>
      </w:r>
      <w:r w:rsidR="008C136B">
        <w:rPr>
          <w:lang w:eastAsia="ko-KR"/>
        </w:rPr>
        <w:t xml:space="preserve">delay information considered in setting </w:t>
      </w:r>
      <w:r w:rsidR="008C136B" w:rsidRPr="0059679B">
        <w:rPr>
          <w:lang w:eastAsia="ko-KR"/>
        </w:rPr>
        <w:t>Bj</w:t>
      </w:r>
      <w:r w:rsidR="00AE7B73" w:rsidRPr="0059679B">
        <w:rPr>
          <w:lang w:eastAsia="ko-KR"/>
        </w:rPr>
        <w:t xml:space="preserve"> </w:t>
      </w:r>
      <w:r w:rsidR="00AE7B73">
        <w:rPr>
          <w:lang w:eastAsia="ko-KR"/>
        </w:rPr>
        <w:t>[</w:t>
      </w:r>
      <w:r w:rsidR="002D6C64">
        <w:rPr>
          <w:lang w:eastAsia="ko-KR"/>
        </w:rPr>
        <w:t>2</w:t>
      </w:r>
      <w:r w:rsidR="00AE7B73">
        <w:rPr>
          <w:lang w:eastAsia="ko-KR"/>
        </w:rPr>
        <w:t>]</w:t>
      </w:r>
      <w:r w:rsidR="008C136B">
        <w:rPr>
          <w:lang w:eastAsia="ko-KR"/>
        </w:rPr>
        <w:t xml:space="preserve"> or mapping the LCH to a UL grant. </w:t>
      </w:r>
    </w:p>
    <w:p w14:paraId="7A6FCC9B" w14:textId="4DC2AFB7" w:rsidR="0090016D" w:rsidRPr="00B10A89" w:rsidRDefault="005635C2" w:rsidP="00ED7FE8">
      <w:pPr>
        <w:spacing w:after="0"/>
        <w:rPr>
          <w:rFonts w:eastAsiaTheme="minorEastAsia"/>
          <w:b/>
          <w:bCs/>
        </w:rPr>
      </w:pPr>
      <w:r w:rsidRPr="005635C2">
        <w:rPr>
          <w:rFonts w:eastAsiaTheme="minorEastAsia"/>
          <w:b/>
          <w:bCs/>
        </w:rPr>
        <w:t xml:space="preserve">Observation </w:t>
      </w:r>
      <w:r>
        <w:rPr>
          <w:rFonts w:eastAsiaTheme="minorEastAsia"/>
          <w:b/>
          <w:bCs/>
        </w:rPr>
        <w:t xml:space="preserve">1: </w:t>
      </w:r>
      <w:r w:rsidR="00AE7B73">
        <w:rPr>
          <w:rFonts w:eastAsiaTheme="minorEastAsia"/>
          <w:b/>
          <w:bCs/>
        </w:rPr>
        <w:t>T</w:t>
      </w:r>
      <w:r>
        <w:rPr>
          <w:rFonts w:eastAsiaTheme="minorEastAsia"/>
          <w:b/>
          <w:bCs/>
        </w:rPr>
        <w:t xml:space="preserve">here is no </w:t>
      </w:r>
      <w:r w:rsidR="002D6C64">
        <w:rPr>
          <w:rFonts w:eastAsiaTheme="minorEastAsia"/>
          <w:b/>
          <w:bCs/>
        </w:rPr>
        <w:t xml:space="preserve">packet </w:t>
      </w:r>
      <w:r>
        <w:rPr>
          <w:rFonts w:eastAsiaTheme="minorEastAsia"/>
          <w:b/>
          <w:bCs/>
        </w:rPr>
        <w:t>delay information considered in UL scheduling, e.g. UL data transmission or the LCP procedure.</w:t>
      </w:r>
    </w:p>
    <w:p w14:paraId="3565C710" w14:textId="76BC9BBB" w:rsidR="0090016D" w:rsidRDefault="008C136B" w:rsidP="00ED7FE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 the rel-18 XR, delay status report</w:t>
      </w:r>
      <w:r w:rsidR="006A6E25">
        <w:rPr>
          <w:rFonts w:eastAsiaTheme="minorEastAsia"/>
          <w:lang w:val="en-US"/>
        </w:rPr>
        <w:t xml:space="preserve"> was introduced</w:t>
      </w:r>
      <w:r>
        <w:rPr>
          <w:rFonts w:eastAsiaTheme="minorEastAsia"/>
          <w:lang w:val="en-US"/>
        </w:rPr>
        <w:t xml:space="preserve"> to provide remaining time information</w:t>
      </w:r>
      <w:r w:rsidR="006C1244">
        <w:rPr>
          <w:rFonts w:eastAsiaTheme="minorEastAsia"/>
          <w:lang w:val="en-US"/>
        </w:rPr>
        <w:t xml:space="preserve"> of LCG</w:t>
      </w:r>
      <w:r>
        <w:rPr>
          <w:rFonts w:eastAsiaTheme="minorEastAsia"/>
          <w:lang w:val="en-US"/>
        </w:rPr>
        <w:t xml:space="preserve"> to network. </w:t>
      </w:r>
      <w:r w:rsidR="00206098">
        <w:rPr>
          <w:rFonts w:eastAsiaTheme="minorEastAsia"/>
          <w:lang w:val="en-US"/>
        </w:rPr>
        <w:t>For intra-LCH, the analysis can focus on whether the PSI-based discard is active</w:t>
      </w:r>
      <w:r w:rsidR="006A6E25">
        <w:rPr>
          <w:rFonts w:eastAsiaTheme="minorEastAsia"/>
          <w:lang w:val="en-US"/>
        </w:rPr>
        <w:t xml:space="preserve"> or not</w:t>
      </w:r>
      <w:r w:rsidR="00206098">
        <w:rPr>
          <w:rFonts w:eastAsiaTheme="minorEastAsia"/>
          <w:lang w:val="en-US"/>
        </w:rPr>
        <w:t xml:space="preserve">. When PSI-based discard is </w:t>
      </w:r>
      <w:r w:rsidR="009F4A36">
        <w:rPr>
          <w:rFonts w:eastAsiaTheme="minorEastAsia"/>
          <w:lang w:val="en-US"/>
        </w:rPr>
        <w:t xml:space="preserve">not </w:t>
      </w:r>
      <w:r w:rsidR="00206098">
        <w:rPr>
          <w:rFonts w:eastAsiaTheme="minorEastAsia"/>
          <w:lang w:val="en-US"/>
        </w:rPr>
        <w:t>active, i</w:t>
      </w:r>
      <w:r w:rsidR="007A301B">
        <w:rPr>
          <w:rFonts w:eastAsiaTheme="minorEastAsia"/>
          <w:lang w:val="en-US"/>
        </w:rPr>
        <w:t>t is up to UE implementation that t</w:t>
      </w:r>
      <w:r w:rsidR="00313472">
        <w:rPr>
          <w:rFonts w:eastAsiaTheme="minorEastAsia"/>
          <w:lang w:val="en-US"/>
        </w:rPr>
        <w:t>he UM RLC entity can submit UMD PDU considering delay information</w:t>
      </w:r>
      <w:r w:rsidR="00B40148">
        <w:rPr>
          <w:rFonts w:eastAsiaTheme="minorEastAsia"/>
          <w:lang w:val="en-US"/>
        </w:rPr>
        <w:t>, e.g. based on the packet arrival order</w:t>
      </w:r>
      <w:r w:rsidR="007A301B">
        <w:rPr>
          <w:rFonts w:eastAsiaTheme="minorEastAsia"/>
          <w:lang w:val="en-US"/>
        </w:rPr>
        <w:t xml:space="preserve">. </w:t>
      </w:r>
      <w:r w:rsidR="00206098">
        <w:rPr>
          <w:rFonts w:eastAsiaTheme="minorEastAsia"/>
          <w:lang w:val="en-US"/>
        </w:rPr>
        <w:t>F</w:t>
      </w:r>
      <w:r w:rsidR="007A301B">
        <w:rPr>
          <w:rFonts w:eastAsiaTheme="minorEastAsia"/>
          <w:lang w:val="en-US"/>
        </w:rPr>
        <w:t xml:space="preserve">or the AM RLC entity, it should consider the PDU type when submit its PDU to MAC layer, i.e. control PDUs are </w:t>
      </w:r>
      <w:r w:rsidR="007A301B" w:rsidRPr="00A87B4B">
        <w:rPr>
          <w:bCs/>
          <w:lang w:eastAsia="ko-KR"/>
        </w:rPr>
        <w:t>prioritize</w:t>
      </w:r>
      <w:r w:rsidR="007A301B">
        <w:rPr>
          <w:bCs/>
          <w:lang w:eastAsia="ko-KR"/>
        </w:rPr>
        <w:t xml:space="preserve">d over </w:t>
      </w:r>
      <w:r w:rsidR="007A301B" w:rsidRPr="00A87B4B">
        <w:rPr>
          <w:bCs/>
          <w:lang w:eastAsia="ko-KR"/>
        </w:rPr>
        <w:t>AMD PDUs containing previously transmitted RLC SDUs</w:t>
      </w:r>
      <w:r w:rsidR="007A301B">
        <w:rPr>
          <w:bCs/>
          <w:lang w:eastAsia="ko-KR"/>
        </w:rPr>
        <w:t xml:space="preserve">, and </w:t>
      </w:r>
      <w:r w:rsidR="007A301B" w:rsidRPr="00A87B4B">
        <w:rPr>
          <w:bCs/>
          <w:lang w:eastAsia="ko-KR"/>
        </w:rPr>
        <w:t>AMD PDUs containing previously transmitted RLC SDUs</w:t>
      </w:r>
      <w:r w:rsidR="007A301B">
        <w:rPr>
          <w:rFonts w:eastAsiaTheme="minorEastAsia"/>
          <w:lang w:val="en-US"/>
        </w:rPr>
        <w:t xml:space="preserve"> are </w:t>
      </w:r>
      <w:r w:rsidR="007A301B" w:rsidRPr="00A87B4B">
        <w:rPr>
          <w:bCs/>
          <w:lang w:eastAsia="ko-KR"/>
        </w:rPr>
        <w:t>prioritize</w:t>
      </w:r>
      <w:r w:rsidR="007A301B">
        <w:rPr>
          <w:bCs/>
          <w:lang w:eastAsia="ko-KR"/>
        </w:rPr>
        <w:t xml:space="preserve">d over </w:t>
      </w:r>
      <w:r w:rsidR="007A301B" w:rsidRPr="00A87B4B">
        <w:rPr>
          <w:bCs/>
          <w:lang w:eastAsia="ko-KR"/>
        </w:rPr>
        <w:t>AMD PDUs</w:t>
      </w:r>
      <w:r w:rsidR="002B1B03">
        <w:rPr>
          <w:bCs/>
          <w:lang w:eastAsia="ko-KR"/>
        </w:rPr>
        <w:t xml:space="preserve"> not</w:t>
      </w:r>
      <w:r w:rsidR="007A301B" w:rsidRPr="00A87B4B">
        <w:rPr>
          <w:bCs/>
          <w:lang w:eastAsia="ko-KR"/>
        </w:rPr>
        <w:t xml:space="preserve"> containing previously transmitted RLC SDUs or RLC SDU segments.</w:t>
      </w:r>
      <w:r w:rsidR="007A301B">
        <w:rPr>
          <w:bCs/>
          <w:lang w:eastAsia="ko-KR"/>
        </w:rPr>
        <w:t xml:space="preserve"> </w:t>
      </w:r>
      <w:r w:rsidR="00206098">
        <w:rPr>
          <w:bCs/>
          <w:lang w:eastAsia="ko-KR"/>
        </w:rPr>
        <w:t>It can be observed that the retransmi</w:t>
      </w:r>
      <w:r w:rsidR="00A175EB">
        <w:rPr>
          <w:bCs/>
          <w:lang w:eastAsia="ko-KR"/>
        </w:rPr>
        <w:t>tted</w:t>
      </w:r>
      <w:r w:rsidR="00206098">
        <w:rPr>
          <w:bCs/>
          <w:lang w:eastAsia="ko-KR"/>
        </w:rPr>
        <w:t xml:space="preserve"> PDUs may have shorter remaining time information than new transmi</w:t>
      </w:r>
      <w:r w:rsidR="00A175EB">
        <w:rPr>
          <w:bCs/>
          <w:lang w:eastAsia="ko-KR"/>
        </w:rPr>
        <w:t>tted</w:t>
      </w:r>
      <w:r w:rsidR="00206098">
        <w:rPr>
          <w:bCs/>
          <w:lang w:eastAsia="ko-KR"/>
        </w:rPr>
        <w:t xml:space="preserve"> PDUs. Therefore, </w:t>
      </w:r>
      <w:r w:rsidR="009F4A36">
        <w:rPr>
          <w:rFonts w:eastAsiaTheme="minorEastAsia"/>
          <w:lang w:val="en-US"/>
        </w:rPr>
        <w:t xml:space="preserve">when PSI-based discard is not active, the delay information is </w:t>
      </w:r>
      <w:r w:rsidR="009F4A36">
        <w:rPr>
          <w:rFonts w:eastAsiaTheme="minorEastAsia"/>
          <w:lang w:val="en-US"/>
        </w:rPr>
        <w:lastRenderedPageBreak/>
        <w:t>unnecessary for UL scheduling. When PSI-based discard is active, like the discussion in rel-18 XR, the lower important PDU set packets may</w:t>
      </w:r>
      <w:r w:rsidR="000E7D07">
        <w:rPr>
          <w:rFonts w:eastAsiaTheme="minorEastAsia"/>
          <w:lang w:val="en-US"/>
        </w:rPr>
        <w:t xml:space="preserve"> be</w:t>
      </w:r>
      <w:r w:rsidR="009F4A36">
        <w:rPr>
          <w:rFonts w:eastAsiaTheme="minorEastAsia"/>
          <w:lang w:val="en-US"/>
        </w:rPr>
        <w:t xml:space="preserve"> fill</w:t>
      </w:r>
      <w:r w:rsidR="000E7D07">
        <w:rPr>
          <w:rFonts w:eastAsiaTheme="minorEastAsia"/>
          <w:lang w:val="en-US"/>
        </w:rPr>
        <w:t>ed</w:t>
      </w:r>
      <w:r w:rsidR="009F4A36">
        <w:rPr>
          <w:rFonts w:eastAsiaTheme="minorEastAsia"/>
          <w:lang w:val="en-US"/>
        </w:rPr>
        <w:t xml:space="preserve"> in UL re</w:t>
      </w:r>
      <w:r w:rsidR="000E7D07">
        <w:rPr>
          <w:rFonts w:eastAsiaTheme="minorEastAsia"/>
          <w:lang w:val="en-US"/>
        </w:rPr>
        <w:t xml:space="preserve">sources so that higher important PDU set packets with </w:t>
      </w:r>
      <w:r w:rsidR="00B57536" w:rsidRPr="00E03F01">
        <w:rPr>
          <w:rFonts w:eastAsiaTheme="minorEastAsia"/>
          <w:lang w:val="en-US"/>
        </w:rPr>
        <w:t>delay critical</w:t>
      </w:r>
      <w:r w:rsidR="000E7D07" w:rsidRPr="00E03F01">
        <w:rPr>
          <w:rFonts w:eastAsiaTheme="minorEastAsia"/>
          <w:lang w:val="en-US"/>
        </w:rPr>
        <w:t xml:space="preserve"> information canno</w:t>
      </w:r>
      <w:r w:rsidR="000E7D07">
        <w:rPr>
          <w:rFonts w:eastAsiaTheme="minorEastAsia"/>
          <w:lang w:val="en-US"/>
        </w:rPr>
        <w:t xml:space="preserve">t be filled in UL resources. </w:t>
      </w:r>
      <w:r w:rsidR="00B40148">
        <w:rPr>
          <w:rFonts w:eastAsiaTheme="minorEastAsia"/>
          <w:lang w:val="en-US"/>
        </w:rPr>
        <w:t xml:space="preserve">And allocated UL resources are expected to be used by the higher important PDU set packets. </w:t>
      </w:r>
      <w:r w:rsidR="000E7D07">
        <w:rPr>
          <w:rFonts w:eastAsiaTheme="minorEastAsia"/>
          <w:lang w:val="en-US"/>
        </w:rPr>
        <w:t>Since only the higher important PDU set can associate with delay-critical packets. Therefore, it is reasonable to consider delay information in intra-LCH when PSI</w:t>
      </w:r>
      <w:r w:rsidR="006C1244">
        <w:rPr>
          <w:rFonts w:eastAsiaTheme="minorEastAsia"/>
          <w:lang w:val="en-US"/>
        </w:rPr>
        <w:t>-b</w:t>
      </w:r>
      <w:r w:rsidR="000E7D07">
        <w:rPr>
          <w:rFonts w:eastAsiaTheme="minorEastAsia"/>
          <w:lang w:val="en-US"/>
        </w:rPr>
        <w:t>ased discard is active.</w:t>
      </w:r>
    </w:p>
    <w:p w14:paraId="3E1D0BFC" w14:textId="3CAF440E" w:rsidR="0090016D" w:rsidRPr="00B10A89" w:rsidRDefault="000E7D07" w:rsidP="00ED7FE8">
      <w:pPr>
        <w:spacing w:after="0"/>
        <w:rPr>
          <w:rFonts w:eastAsiaTheme="minorEastAsia"/>
          <w:b/>
          <w:bCs/>
          <w:lang w:val="en-US"/>
        </w:rPr>
      </w:pPr>
      <w:r w:rsidRPr="000E7D07">
        <w:rPr>
          <w:rFonts w:eastAsiaTheme="minorEastAsia"/>
          <w:b/>
          <w:bCs/>
          <w:lang w:val="en-US"/>
        </w:rPr>
        <w:t xml:space="preserve">Observation </w:t>
      </w:r>
      <w:r w:rsidR="005635C2">
        <w:rPr>
          <w:rFonts w:eastAsiaTheme="minorEastAsia"/>
          <w:b/>
          <w:bCs/>
          <w:lang w:val="en-US"/>
        </w:rPr>
        <w:t>2</w:t>
      </w:r>
      <w:r w:rsidRPr="000E7D07">
        <w:rPr>
          <w:rFonts w:eastAsiaTheme="minorEastAsia"/>
          <w:b/>
          <w:bCs/>
          <w:lang w:val="en-US"/>
        </w:rPr>
        <w:t xml:space="preserve">: </w:t>
      </w:r>
      <w:r w:rsidR="00AE7B73">
        <w:rPr>
          <w:rFonts w:eastAsiaTheme="minorEastAsia"/>
          <w:b/>
          <w:bCs/>
          <w:lang w:val="en-US"/>
        </w:rPr>
        <w:t>W</w:t>
      </w:r>
      <w:r w:rsidRPr="000E7D07">
        <w:rPr>
          <w:rFonts w:eastAsiaTheme="minorEastAsia"/>
          <w:b/>
          <w:bCs/>
          <w:lang w:val="en-US"/>
        </w:rPr>
        <w:t xml:space="preserve">hen PSI-based discard is not active, the delay information is </w:t>
      </w:r>
      <w:r w:rsidR="002D132F">
        <w:rPr>
          <w:rFonts w:eastAsiaTheme="minorEastAsia"/>
          <w:b/>
          <w:bCs/>
          <w:lang w:val="en-US"/>
        </w:rPr>
        <w:t>not so necessary</w:t>
      </w:r>
      <w:r w:rsidR="002D132F" w:rsidRPr="000E7D07">
        <w:rPr>
          <w:rFonts w:eastAsiaTheme="minorEastAsia"/>
          <w:b/>
          <w:bCs/>
          <w:lang w:val="en-US"/>
        </w:rPr>
        <w:t xml:space="preserve"> </w:t>
      </w:r>
      <w:r w:rsidRPr="000E7D07">
        <w:rPr>
          <w:rFonts w:eastAsiaTheme="minorEastAsia"/>
          <w:b/>
          <w:bCs/>
          <w:lang w:val="en-US"/>
        </w:rPr>
        <w:t>for UL scheduling for intra-LCH.</w:t>
      </w:r>
    </w:p>
    <w:p w14:paraId="095D6ECC" w14:textId="7FC05D44" w:rsidR="0090016D" w:rsidRPr="00B10A89" w:rsidRDefault="000E7D07" w:rsidP="00ED7FE8">
      <w:pPr>
        <w:spacing w:after="0"/>
        <w:rPr>
          <w:rFonts w:eastAsiaTheme="minorEastAsia"/>
          <w:b/>
          <w:bCs/>
          <w:lang w:val="en-US"/>
        </w:rPr>
      </w:pPr>
      <w:r w:rsidRPr="000E7D07">
        <w:rPr>
          <w:rFonts w:eastAsiaTheme="minorEastAsia"/>
          <w:b/>
          <w:bCs/>
          <w:lang w:val="en-US"/>
        </w:rPr>
        <w:t xml:space="preserve">Proposal 1: </w:t>
      </w:r>
      <w:r w:rsidR="008F7A5C">
        <w:rPr>
          <w:rFonts w:eastAsiaTheme="minorEastAsia"/>
          <w:b/>
          <w:bCs/>
          <w:lang w:val="en-US"/>
        </w:rPr>
        <w:t>Th</w:t>
      </w:r>
      <w:r w:rsidR="005635C2" w:rsidRPr="005635C2">
        <w:rPr>
          <w:rFonts w:eastAsiaTheme="minorEastAsia"/>
          <w:b/>
          <w:bCs/>
          <w:lang w:val="en-US"/>
        </w:rPr>
        <w:t>e delay-based UL scheduling can be considered</w:t>
      </w:r>
      <w:r w:rsidR="005635C2">
        <w:rPr>
          <w:rFonts w:eastAsiaTheme="minorEastAsia"/>
          <w:b/>
          <w:bCs/>
          <w:lang w:val="en-US"/>
        </w:rPr>
        <w:t xml:space="preserve"> for intra-LCH</w:t>
      </w:r>
      <w:r w:rsidR="002D132F">
        <w:rPr>
          <w:rFonts w:eastAsiaTheme="minorEastAsia"/>
          <w:b/>
          <w:bCs/>
          <w:lang w:val="en-US"/>
        </w:rPr>
        <w:t xml:space="preserve"> </w:t>
      </w:r>
      <w:r w:rsidR="008F7A5C">
        <w:rPr>
          <w:rFonts w:eastAsiaTheme="minorEastAsia"/>
          <w:b/>
          <w:bCs/>
          <w:lang w:val="en-US"/>
        </w:rPr>
        <w:t>scenario at least in case PSI-based discard is active</w:t>
      </w:r>
      <w:r w:rsidR="005635C2">
        <w:rPr>
          <w:rFonts w:eastAsiaTheme="minorEastAsia"/>
          <w:b/>
          <w:bCs/>
          <w:lang w:val="en-US"/>
        </w:rPr>
        <w:t>.</w:t>
      </w:r>
    </w:p>
    <w:p w14:paraId="6B182F5E" w14:textId="6AC2CD27" w:rsidR="0090016D" w:rsidRPr="00B10A89" w:rsidRDefault="009F4A36" w:rsidP="00ED7FE8">
      <w:pPr>
        <w:spacing w:after="0"/>
        <w:rPr>
          <w:rFonts w:eastAsia="Malgun Gothic"/>
          <w:iCs/>
          <w:lang w:eastAsia="ko-KR"/>
        </w:rPr>
      </w:pPr>
      <w:r>
        <w:rPr>
          <w:rFonts w:eastAsiaTheme="minorEastAsia"/>
          <w:lang w:val="en-US"/>
        </w:rPr>
        <w:t xml:space="preserve">For </w:t>
      </w:r>
      <w:r w:rsidR="006C1244">
        <w:rPr>
          <w:rFonts w:eastAsiaTheme="minorEastAsia"/>
          <w:lang w:val="en-US"/>
        </w:rPr>
        <w:t xml:space="preserve">the </w:t>
      </w:r>
      <w:r>
        <w:rPr>
          <w:rFonts w:eastAsiaTheme="minorEastAsia"/>
          <w:lang w:val="en-US"/>
        </w:rPr>
        <w:t>inter-LCH</w:t>
      </w:r>
      <w:r w:rsidR="0090016D">
        <w:rPr>
          <w:rFonts w:eastAsiaTheme="minorEastAsia"/>
          <w:lang w:val="en-US"/>
        </w:rPr>
        <w:t xml:space="preserve"> case</w:t>
      </w:r>
      <w:r>
        <w:rPr>
          <w:rFonts w:eastAsiaTheme="minorEastAsia"/>
          <w:lang w:val="en-US"/>
        </w:rPr>
        <w:t xml:space="preserve">, </w:t>
      </w:r>
      <w:r w:rsidR="006C1244">
        <w:rPr>
          <w:rFonts w:eastAsiaTheme="minorEastAsia"/>
          <w:lang w:val="en-US"/>
        </w:rPr>
        <w:t>MAC entity may allocate UL resources for LCH</w:t>
      </w:r>
      <w:r w:rsidR="0090016D">
        <w:rPr>
          <w:rFonts w:eastAsiaTheme="minorEastAsia"/>
          <w:lang w:val="en-US"/>
        </w:rPr>
        <w:t>s</w:t>
      </w:r>
      <w:r w:rsidR="006C1244">
        <w:rPr>
          <w:rFonts w:eastAsiaTheme="minorEastAsia"/>
          <w:lang w:val="en-US"/>
        </w:rPr>
        <w:t xml:space="preserve"> based on LCP procedure. </w:t>
      </w:r>
      <w:r w:rsidR="00AE7B73">
        <w:rPr>
          <w:rFonts w:eastAsiaTheme="minorEastAsia"/>
          <w:lang w:val="en-US"/>
        </w:rPr>
        <w:t xml:space="preserve">If </w:t>
      </w:r>
      <w:r w:rsidR="004B6E8D">
        <w:rPr>
          <w:rFonts w:eastAsiaTheme="minorEastAsia" w:hint="eastAsia"/>
          <w:lang w:val="en-US"/>
        </w:rPr>
        <w:t>mu</w:t>
      </w:r>
      <w:r w:rsidR="004B6E8D">
        <w:rPr>
          <w:rFonts w:eastAsiaTheme="minorEastAsia"/>
          <w:lang w:val="en-US"/>
        </w:rPr>
        <w:t xml:space="preserve">ltiple </w:t>
      </w:r>
      <w:r w:rsidR="00AE7B73">
        <w:rPr>
          <w:rFonts w:eastAsiaTheme="minorEastAsia"/>
          <w:lang w:val="en-US"/>
        </w:rPr>
        <w:t xml:space="preserve">LCHs map to a UL resource, the </w:t>
      </w:r>
      <w:r w:rsidR="00AE7B73" w:rsidRPr="00AE7B73">
        <w:rPr>
          <w:rFonts w:eastAsiaTheme="minorEastAsia"/>
          <w:i/>
          <w:iCs/>
          <w:lang w:val="en-US"/>
        </w:rPr>
        <w:t>Bj</w:t>
      </w:r>
      <w:r w:rsidR="00AE7B73">
        <w:rPr>
          <w:rFonts w:eastAsiaTheme="minorEastAsia"/>
          <w:lang w:val="en-US"/>
        </w:rPr>
        <w:t xml:space="preserve"> and </w:t>
      </w:r>
      <w:r w:rsidR="00AE7B73" w:rsidRPr="003541C3">
        <w:rPr>
          <w:i/>
          <w:lang w:eastAsia="ko-KR"/>
        </w:rPr>
        <w:t>priority</w:t>
      </w:r>
      <w:r w:rsidR="00AE7B73">
        <w:rPr>
          <w:i/>
          <w:lang w:eastAsia="ko-KR"/>
        </w:rPr>
        <w:t xml:space="preserve"> </w:t>
      </w:r>
      <w:r w:rsidR="00AE7B73">
        <w:rPr>
          <w:iCs/>
          <w:lang w:eastAsia="ko-KR"/>
        </w:rPr>
        <w:t>should be consider</w:t>
      </w:r>
      <w:r w:rsidR="00AF3E45">
        <w:rPr>
          <w:iCs/>
          <w:lang w:eastAsia="ko-KR"/>
        </w:rPr>
        <w:t>ed</w:t>
      </w:r>
      <w:r w:rsidR="00AE7B73">
        <w:rPr>
          <w:iCs/>
          <w:lang w:eastAsia="ko-KR"/>
        </w:rPr>
        <w:t xml:space="preserve"> to allocate UL resource</w:t>
      </w:r>
      <w:r w:rsidR="00AF3E45">
        <w:rPr>
          <w:iCs/>
          <w:lang w:eastAsia="ko-KR"/>
        </w:rPr>
        <w:t>s</w:t>
      </w:r>
      <w:r w:rsidR="00AE7B73">
        <w:rPr>
          <w:iCs/>
          <w:lang w:eastAsia="ko-KR"/>
        </w:rPr>
        <w:t>, i.e.</w:t>
      </w:r>
      <w:r w:rsidR="00AE7B73" w:rsidRPr="00AE7B73">
        <w:t xml:space="preserve"> </w:t>
      </w:r>
      <w:r w:rsidR="00AE7B73">
        <w:rPr>
          <w:iCs/>
          <w:lang w:eastAsia="ko-KR"/>
        </w:rPr>
        <w:t xml:space="preserve">LCHs </w:t>
      </w:r>
      <w:r w:rsidR="00AE7B73" w:rsidRPr="00AE7B73">
        <w:rPr>
          <w:iCs/>
          <w:lang w:eastAsia="ko-KR"/>
        </w:rPr>
        <w:t xml:space="preserve">with </w:t>
      </w:r>
      <w:r w:rsidR="00AE7B73" w:rsidRPr="00955856">
        <w:rPr>
          <w:i/>
          <w:lang w:eastAsia="ko-KR"/>
        </w:rPr>
        <w:t>Bj</w:t>
      </w:r>
      <w:r w:rsidR="00AE7B73" w:rsidRPr="00AE7B73">
        <w:rPr>
          <w:iCs/>
          <w:lang w:eastAsia="ko-KR"/>
        </w:rPr>
        <w:t xml:space="preserve"> &gt; 0 are allocated resources in a decreasing priority order</w:t>
      </w:r>
      <w:r w:rsidR="004B6E8D">
        <w:rPr>
          <w:iCs/>
          <w:lang w:eastAsia="ko-KR"/>
        </w:rPr>
        <w:t xml:space="preserve"> and</w:t>
      </w:r>
      <w:r w:rsidR="00EA475D">
        <w:rPr>
          <w:iCs/>
          <w:lang w:eastAsia="ko-KR"/>
        </w:rPr>
        <w:t xml:space="preserve"> l</w:t>
      </w:r>
      <w:r w:rsidR="00EA475D" w:rsidRPr="003541C3">
        <w:rPr>
          <w:noProof/>
        </w:rPr>
        <w:t>ogical channels configured with equal priority should be served equally</w:t>
      </w:r>
      <w:r w:rsidR="00AE7B73" w:rsidRPr="00AE7B73">
        <w:rPr>
          <w:iCs/>
          <w:lang w:eastAsia="ko-KR"/>
        </w:rPr>
        <w:t>.</w:t>
      </w:r>
      <w:r w:rsidR="00AE7B73">
        <w:rPr>
          <w:iCs/>
          <w:lang w:eastAsia="ko-KR"/>
        </w:rPr>
        <w:t xml:space="preserve"> If UL resources is not enou</w:t>
      </w:r>
      <w:r w:rsidR="00AE7B73" w:rsidRPr="0090016D">
        <w:rPr>
          <w:iCs/>
          <w:lang w:eastAsia="ko-KR"/>
        </w:rPr>
        <w:t xml:space="preserve">gh, a </w:t>
      </w:r>
      <w:r w:rsidR="00EA475D" w:rsidRPr="0090016D">
        <w:rPr>
          <w:rFonts w:eastAsiaTheme="minorEastAsia"/>
          <w:lang w:val="en-US"/>
        </w:rPr>
        <w:t xml:space="preserve">certain </w:t>
      </w:r>
      <w:r w:rsidR="00AE7B73" w:rsidRPr="0090016D">
        <w:rPr>
          <w:rFonts w:eastAsiaTheme="minorEastAsia"/>
          <w:lang w:val="en-US"/>
        </w:rPr>
        <w:t xml:space="preserve">LCH </w:t>
      </w:r>
      <w:r w:rsidR="00E23BA0" w:rsidRPr="0090016D">
        <w:rPr>
          <w:rFonts w:eastAsiaTheme="minorEastAsia" w:hint="eastAsia"/>
          <w:lang w:val="en-US"/>
        </w:rPr>
        <w:t>w</w:t>
      </w:r>
      <w:r w:rsidR="00E23BA0">
        <w:rPr>
          <w:rFonts w:eastAsiaTheme="minorEastAsia" w:hint="eastAsia"/>
          <w:lang w:val="en-US"/>
        </w:rPr>
        <w:t>ith</w:t>
      </w:r>
      <w:r w:rsidR="00AE7B73">
        <w:rPr>
          <w:rFonts w:eastAsiaTheme="minorEastAsia"/>
          <w:lang w:val="en-US"/>
        </w:rPr>
        <w:t xml:space="preserve"> delay-critical packets may not have </w:t>
      </w:r>
      <w:r w:rsidR="00955856">
        <w:rPr>
          <w:rFonts w:eastAsiaTheme="minorEastAsia"/>
          <w:lang w:val="en-US"/>
        </w:rPr>
        <w:t xml:space="preserve">a </w:t>
      </w:r>
      <w:r w:rsidR="00AE7B73">
        <w:rPr>
          <w:rFonts w:eastAsiaTheme="minorEastAsia"/>
          <w:lang w:val="en-US"/>
        </w:rPr>
        <w:t>chance to transmit</w:t>
      </w:r>
      <w:r w:rsidR="00955856">
        <w:rPr>
          <w:rFonts w:eastAsiaTheme="minorEastAsia"/>
          <w:lang w:val="en-US"/>
        </w:rPr>
        <w:t>, these packets may exceed their delay budget and then be dropped</w:t>
      </w:r>
      <w:r w:rsidR="00AE7B73">
        <w:rPr>
          <w:rFonts w:eastAsiaTheme="minorEastAsia"/>
          <w:lang w:val="en-US"/>
        </w:rPr>
        <w:t xml:space="preserve">. </w:t>
      </w:r>
      <w:r w:rsidR="00E23BA0">
        <w:rPr>
          <w:rFonts w:eastAsiaTheme="minorEastAsia"/>
          <w:lang w:val="en-US"/>
        </w:rPr>
        <w:t xml:space="preserve">Since the DSR reports the delay-critical data volume, </w:t>
      </w:r>
      <w:r w:rsidR="00E23BA0">
        <w:rPr>
          <w:iCs/>
          <w:lang w:eastAsia="ko-KR"/>
        </w:rPr>
        <w:t>UL resources should be used</w:t>
      </w:r>
      <w:r w:rsidR="00AF3E45">
        <w:rPr>
          <w:iCs/>
          <w:lang w:eastAsia="ko-KR"/>
        </w:rPr>
        <w:t xml:space="preserve"> </w:t>
      </w:r>
      <w:r w:rsidR="00E23BA0">
        <w:rPr>
          <w:iCs/>
          <w:lang w:eastAsia="ko-KR"/>
        </w:rPr>
        <w:t>by delay-critical packets</w:t>
      </w:r>
      <w:r w:rsidR="00AF3E45">
        <w:rPr>
          <w:iCs/>
          <w:lang w:eastAsia="ko-KR"/>
        </w:rPr>
        <w:t xml:space="preserve"> firstly</w:t>
      </w:r>
      <w:r w:rsidR="00955856">
        <w:rPr>
          <w:iCs/>
          <w:lang w:eastAsia="ko-KR"/>
        </w:rPr>
        <w:t xml:space="preserve"> and discarding delay-critical packets</w:t>
      </w:r>
      <w:r w:rsidR="00B2704E">
        <w:rPr>
          <w:iCs/>
          <w:lang w:eastAsia="ko-KR"/>
        </w:rPr>
        <w:t xml:space="preserve"> should be avoided</w:t>
      </w:r>
      <w:r w:rsidR="00955856">
        <w:rPr>
          <w:iCs/>
          <w:lang w:eastAsia="ko-KR"/>
        </w:rPr>
        <w:t>. Therefore, LCP procedure enhancements can be considered.</w:t>
      </w:r>
    </w:p>
    <w:p w14:paraId="3007B25E" w14:textId="6E3FC4CB" w:rsidR="006C1244" w:rsidRPr="00AF3E45" w:rsidRDefault="006C1244" w:rsidP="00ED7FE8">
      <w:pPr>
        <w:spacing w:after="0"/>
        <w:rPr>
          <w:rFonts w:eastAsiaTheme="minorEastAsia"/>
          <w:b/>
          <w:bCs/>
          <w:lang w:val="en-US"/>
        </w:rPr>
      </w:pPr>
      <w:r w:rsidRPr="00AF3E45">
        <w:rPr>
          <w:rFonts w:eastAsiaTheme="minorEastAsia"/>
          <w:b/>
          <w:bCs/>
          <w:lang w:val="en-US"/>
        </w:rPr>
        <w:t xml:space="preserve">Proposal 2: </w:t>
      </w:r>
      <w:r w:rsidR="00AF3E45">
        <w:rPr>
          <w:rFonts w:eastAsiaTheme="minorEastAsia"/>
          <w:b/>
          <w:bCs/>
          <w:lang w:val="en-US"/>
        </w:rPr>
        <w:t>E</w:t>
      </w:r>
      <w:r w:rsidR="005635C2" w:rsidRPr="00AF3E45">
        <w:rPr>
          <w:rFonts w:eastAsiaTheme="minorEastAsia"/>
          <w:b/>
          <w:bCs/>
          <w:lang w:val="en-US"/>
        </w:rPr>
        <w:t xml:space="preserve">nhancements on LCP procedure using delay information </w:t>
      </w:r>
      <w:r w:rsidR="00AF3E45">
        <w:rPr>
          <w:rFonts w:eastAsiaTheme="minorEastAsia"/>
          <w:b/>
          <w:bCs/>
          <w:lang w:val="en-US"/>
        </w:rPr>
        <w:t xml:space="preserve">can be considered </w:t>
      </w:r>
      <w:r w:rsidR="00AF3E45" w:rsidRPr="00AF3E45">
        <w:rPr>
          <w:rFonts w:eastAsiaTheme="minorEastAsia"/>
          <w:b/>
          <w:bCs/>
          <w:lang w:val="en-US"/>
        </w:rPr>
        <w:t>for inter-LCH</w:t>
      </w:r>
      <w:r w:rsidR="00B2704E">
        <w:rPr>
          <w:rFonts w:eastAsiaTheme="minorEastAsia"/>
          <w:b/>
          <w:bCs/>
          <w:lang w:val="en-US"/>
        </w:rPr>
        <w:t xml:space="preserve"> case</w:t>
      </w:r>
      <w:r w:rsidR="005635C2" w:rsidRPr="00AF3E45">
        <w:rPr>
          <w:rFonts w:eastAsiaTheme="minorEastAsia"/>
          <w:b/>
          <w:bCs/>
          <w:lang w:val="en-US"/>
        </w:rPr>
        <w:t>.</w:t>
      </w:r>
    </w:p>
    <w:p w14:paraId="2A9B99CB" w14:textId="1BE6D0B4" w:rsidR="00087145" w:rsidRDefault="00087145" w:rsidP="00017A53">
      <w:pPr>
        <w:pStyle w:val="1"/>
        <w:spacing w:before="0" w:after="0"/>
        <w:rPr>
          <w:lang w:val="en-US"/>
        </w:rPr>
      </w:pPr>
      <w:r>
        <w:rPr>
          <w:lang w:val="en-US"/>
        </w:rPr>
        <w:t>3</w:t>
      </w:r>
      <w:r w:rsidR="00ED7FE8">
        <w:rPr>
          <w:lang w:val="en-US"/>
        </w:rPr>
        <w:t xml:space="preserve"> </w:t>
      </w:r>
      <w:r>
        <w:rPr>
          <w:lang w:val="en-US"/>
        </w:rPr>
        <w:t>Conclusions</w:t>
      </w:r>
    </w:p>
    <w:p w14:paraId="3903B050" w14:textId="77777777" w:rsidR="002D6C64" w:rsidRPr="005635C2" w:rsidRDefault="002D6C64" w:rsidP="00D92F34">
      <w:pPr>
        <w:spacing w:after="0"/>
        <w:rPr>
          <w:rFonts w:eastAsiaTheme="minorEastAsia"/>
          <w:b/>
          <w:bCs/>
          <w:lang w:val="en-US"/>
        </w:rPr>
      </w:pPr>
      <w:r w:rsidRPr="005635C2">
        <w:rPr>
          <w:rFonts w:eastAsiaTheme="minorEastAsia"/>
          <w:b/>
          <w:bCs/>
        </w:rPr>
        <w:t xml:space="preserve">Observation </w:t>
      </w:r>
      <w:r>
        <w:rPr>
          <w:rFonts w:eastAsiaTheme="minorEastAsia"/>
          <w:b/>
          <w:bCs/>
        </w:rPr>
        <w:t>1: There is no packet delay information considered in UL scheduling, e.g. UL data transmission or the LCP procedure.</w:t>
      </w:r>
    </w:p>
    <w:p w14:paraId="5D8FC2C7" w14:textId="77777777" w:rsidR="002D6C64" w:rsidRPr="000E7D07" w:rsidRDefault="002D6C64" w:rsidP="00D92F34">
      <w:pPr>
        <w:spacing w:after="0"/>
        <w:rPr>
          <w:rFonts w:eastAsiaTheme="minorEastAsia"/>
          <w:b/>
          <w:bCs/>
          <w:lang w:val="en-US"/>
        </w:rPr>
      </w:pPr>
      <w:r w:rsidRPr="000E7D07">
        <w:rPr>
          <w:rFonts w:eastAsiaTheme="minorEastAsia"/>
          <w:b/>
          <w:bCs/>
          <w:lang w:val="en-US"/>
        </w:rPr>
        <w:t xml:space="preserve">Observation </w:t>
      </w:r>
      <w:r>
        <w:rPr>
          <w:rFonts w:eastAsiaTheme="minorEastAsia"/>
          <w:b/>
          <w:bCs/>
          <w:lang w:val="en-US"/>
        </w:rPr>
        <w:t>2</w:t>
      </w:r>
      <w:r w:rsidRPr="000E7D07">
        <w:rPr>
          <w:rFonts w:eastAsiaTheme="minorEastAsia"/>
          <w:b/>
          <w:bCs/>
          <w:lang w:val="en-US"/>
        </w:rPr>
        <w:t xml:space="preserve">: </w:t>
      </w:r>
      <w:r>
        <w:rPr>
          <w:rFonts w:eastAsiaTheme="minorEastAsia"/>
          <w:b/>
          <w:bCs/>
          <w:lang w:val="en-US"/>
        </w:rPr>
        <w:t>W</w:t>
      </w:r>
      <w:r w:rsidRPr="000E7D07">
        <w:rPr>
          <w:rFonts w:eastAsiaTheme="minorEastAsia"/>
          <w:b/>
          <w:bCs/>
          <w:lang w:val="en-US"/>
        </w:rPr>
        <w:t>hen PSI-based discard is not active, the delay information is unnecessary for UL scheduling for intra-LCH.</w:t>
      </w:r>
    </w:p>
    <w:p w14:paraId="16004F42" w14:textId="77777777" w:rsidR="008F7A5C" w:rsidRPr="00B10A89" w:rsidRDefault="008F7A5C" w:rsidP="008F7A5C">
      <w:pPr>
        <w:spacing w:after="0"/>
        <w:rPr>
          <w:rFonts w:eastAsiaTheme="minorEastAsia"/>
          <w:b/>
          <w:bCs/>
          <w:lang w:val="en-US"/>
        </w:rPr>
      </w:pPr>
      <w:r w:rsidRPr="000E7D07">
        <w:rPr>
          <w:rFonts w:eastAsiaTheme="minorEastAsia"/>
          <w:b/>
          <w:bCs/>
          <w:lang w:val="en-US"/>
        </w:rPr>
        <w:t xml:space="preserve">Proposal 1: </w:t>
      </w:r>
      <w:r>
        <w:rPr>
          <w:rFonts w:eastAsiaTheme="minorEastAsia"/>
          <w:b/>
          <w:bCs/>
          <w:lang w:val="en-US"/>
        </w:rPr>
        <w:t>Th</w:t>
      </w:r>
      <w:r w:rsidRPr="005635C2">
        <w:rPr>
          <w:rFonts w:eastAsiaTheme="minorEastAsia"/>
          <w:b/>
          <w:bCs/>
          <w:lang w:val="en-US"/>
        </w:rPr>
        <w:t>e delay-based UL scheduling can be considered</w:t>
      </w:r>
      <w:r>
        <w:rPr>
          <w:rFonts w:eastAsiaTheme="minorEastAsia"/>
          <w:b/>
          <w:bCs/>
          <w:lang w:val="en-US"/>
        </w:rPr>
        <w:t xml:space="preserve"> for intra-LCH scenario at least in case PSI-based discard is active.</w:t>
      </w:r>
    </w:p>
    <w:p w14:paraId="63796CD6" w14:textId="77777777" w:rsidR="00B2704E" w:rsidRPr="00AF3E45" w:rsidRDefault="00B2704E" w:rsidP="00B2704E">
      <w:pPr>
        <w:spacing w:after="0"/>
        <w:rPr>
          <w:rFonts w:eastAsiaTheme="minorEastAsia"/>
          <w:b/>
          <w:bCs/>
          <w:lang w:val="en-US"/>
        </w:rPr>
      </w:pPr>
      <w:r w:rsidRPr="00AF3E45">
        <w:rPr>
          <w:rFonts w:eastAsiaTheme="minorEastAsia"/>
          <w:b/>
          <w:bCs/>
          <w:lang w:val="en-US"/>
        </w:rPr>
        <w:t xml:space="preserve">Proposal 2: </w:t>
      </w:r>
      <w:r>
        <w:rPr>
          <w:rFonts w:eastAsiaTheme="minorEastAsia"/>
          <w:b/>
          <w:bCs/>
          <w:lang w:val="en-US"/>
        </w:rPr>
        <w:t>E</w:t>
      </w:r>
      <w:r w:rsidRPr="00AF3E45">
        <w:rPr>
          <w:rFonts w:eastAsiaTheme="minorEastAsia"/>
          <w:b/>
          <w:bCs/>
          <w:lang w:val="en-US"/>
        </w:rPr>
        <w:t xml:space="preserve">nhancements on LCP procedure using delay information </w:t>
      </w:r>
      <w:r>
        <w:rPr>
          <w:rFonts w:eastAsiaTheme="minorEastAsia"/>
          <w:b/>
          <w:bCs/>
          <w:lang w:val="en-US"/>
        </w:rPr>
        <w:t xml:space="preserve">can be considered </w:t>
      </w:r>
      <w:r w:rsidRPr="00AF3E45">
        <w:rPr>
          <w:rFonts w:eastAsiaTheme="minorEastAsia"/>
          <w:b/>
          <w:bCs/>
          <w:lang w:val="en-US"/>
        </w:rPr>
        <w:t>for inter-LCH</w:t>
      </w:r>
      <w:r>
        <w:rPr>
          <w:rFonts w:eastAsiaTheme="minorEastAsia"/>
          <w:b/>
          <w:bCs/>
          <w:lang w:val="en-US"/>
        </w:rPr>
        <w:t xml:space="preserve"> case</w:t>
      </w:r>
      <w:r w:rsidRPr="00AF3E45">
        <w:rPr>
          <w:rFonts w:eastAsiaTheme="minorEastAsia"/>
          <w:b/>
          <w:bCs/>
          <w:lang w:val="en-US"/>
        </w:rPr>
        <w:t>.</w:t>
      </w:r>
    </w:p>
    <w:p w14:paraId="4ECE733D" w14:textId="77777777" w:rsidR="00087145" w:rsidRPr="00040AA3" w:rsidRDefault="00087145" w:rsidP="00017A53">
      <w:pPr>
        <w:pStyle w:val="1"/>
        <w:spacing w:before="0" w:after="0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6127C3A6" w14:textId="2A98D9BA" w:rsidR="00087145" w:rsidRPr="00040AA3" w:rsidRDefault="00087145" w:rsidP="00017A53">
      <w:pPr>
        <w:spacing w:after="0"/>
        <w:ind w:left="567" w:hanging="567"/>
        <w:jc w:val="left"/>
        <w:rPr>
          <w:rFonts w:cs="Arial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</w:r>
      <w:r w:rsidR="000E7124" w:rsidRPr="000E7124">
        <w:rPr>
          <w:rFonts w:cs="Arial"/>
          <w:lang w:val="en-US"/>
        </w:rPr>
        <w:t>RP-240791</w:t>
      </w:r>
      <w:r w:rsidR="000E7124" w:rsidRPr="000E7124">
        <w:t xml:space="preserve"> </w:t>
      </w:r>
      <w:r w:rsidR="000E7124" w:rsidRPr="000E7124">
        <w:rPr>
          <w:rFonts w:cs="Arial"/>
          <w:lang w:val="en-US"/>
        </w:rPr>
        <w:t>Revised WID on XR (eXtended Reality) for NR Phase 3</w:t>
      </w:r>
      <w:r w:rsidRPr="000365F4">
        <w:rPr>
          <w:rFonts w:cs="Arial"/>
          <w:lang w:val="en-US"/>
        </w:rPr>
        <w:t xml:space="preserve"> </w:t>
      </w:r>
    </w:p>
    <w:p w14:paraId="1ABFFF0F" w14:textId="06872B61" w:rsidR="00087145" w:rsidRPr="00040AA3" w:rsidRDefault="00087145" w:rsidP="002D6C64">
      <w:pPr>
        <w:spacing w:after="0"/>
        <w:ind w:left="567" w:hanging="567"/>
        <w:jc w:val="left"/>
        <w:rPr>
          <w:rFonts w:cs="Arial"/>
          <w:lang w:val="en-US"/>
        </w:rPr>
      </w:pPr>
      <w:r w:rsidRPr="00040AA3">
        <w:rPr>
          <w:rFonts w:cs="Arial"/>
          <w:lang w:val="en-US"/>
        </w:rPr>
        <w:t>[2]</w:t>
      </w:r>
      <w:r w:rsidRPr="00040AA3">
        <w:rPr>
          <w:rFonts w:cs="Arial"/>
          <w:lang w:val="en-US"/>
        </w:rPr>
        <w:tab/>
      </w:r>
      <w:r w:rsidR="002D6C64">
        <w:rPr>
          <w:rFonts w:cs="Arial"/>
          <w:lang w:val="en-US"/>
        </w:rPr>
        <w:t>TS38.321 V18.0.0</w:t>
      </w:r>
    </w:p>
    <w:p w14:paraId="5E174AED" w14:textId="77777777" w:rsidR="00087145" w:rsidRPr="00087145" w:rsidRDefault="00087145" w:rsidP="00017A53">
      <w:pPr>
        <w:spacing w:after="0"/>
        <w:rPr>
          <w:rFonts w:eastAsiaTheme="minorEastAsia"/>
          <w:lang w:val="en-US"/>
        </w:rPr>
      </w:pPr>
    </w:p>
    <w:p w14:paraId="09132AD5" w14:textId="77777777" w:rsidR="005E349F" w:rsidRPr="00F25091" w:rsidRDefault="005E349F" w:rsidP="00017A53">
      <w:pPr>
        <w:spacing w:after="0"/>
        <w:rPr>
          <w:lang w:val="en-US"/>
        </w:rPr>
      </w:pPr>
    </w:p>
    <w:sectPr w:rsidR="005E349F" w:rsidRPr="00F250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7434D" w14:textId="77777777" w:rsidR="005374DA" w:rsidRDefault="005374DA" w:rsidP="00A55683">
      <w:pPr>
        <w:spacing w:after="0"/>
      </w:pPr>
      <w:r>
        <w:separator/>
      </w:r>
    </w:p>
  </w:endnote>
  <w:endnote w:type="continuationSeparator" w:id="0">
    <w:p w14:paraId="5F17DCD4" w14:textId="77777777" w:rsidR="005374DA" w:rsidRDefault="005374DA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057DA" w14:textId="77777777" w:rsidR="005374DA" w:rsidRDefault="005374DA" w:rsidP="00A55683">
      <w:pPr>
        <w:spacing w:after="0"/>
      </w:pPr>
      <w:r>
        <w:separator/>
      </w:r>
    </w:p>
  </w:footnote>
  <w:footnote w:type="continuationSeparator" w:id="0">
    <w:p w14:paraId="3052B411" w14:textId="77777777" w:rsidR="005374DA" w:rsidRDefault="005374DA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59442265">
    <w:abstractNumId w:val="0"/>
  </w:num>
  <w:num w:numId="2" w16cid:durableId="913321276">
    <w:abstractNumId w:val="1"/>
  </w:num>
  <w:num w:numId="3" w16cid:durableId="14982335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160DD"/>
    <w:rsid w:val="00017A53"/>
    <w:rsid w:val="0004736A"/>
    <w:rsid w:val="00087145"/>
    <w:rsid w:val="00092703"/>
    <w:rsid w:val="00093300"/>
    <w:rsid w:val="000D7C73"/>
    <w:rsid w:val="000E7124"/>
    <w:rsid w:val="000E7D07"/>
    <w:rsid w:val="00194089"/>
    <w:rsid w:val="001C5EB1"/>
    <w:rsid w:val="001E5464"/>
    <w:rsid w:val="00206098"/>
    <w:rsid w:val="00226145"/>
    <w:rsid w:val="002350B3"/>
    <w:rsid w:val="0027643C"/>
    <w:rsid w:val="002B1B03"/>
    <w:rsid w:val="002D132F"/>
    <w:rsid w:val="002D6C64"/>
    <w:rsid w:val="002F1EC0"/>
    <w:rsid w:val="003000DA"/>
    <w:rsid w:val="003003C0"/>
    <w:rsid w:val="00306014"/>
    <w:rsid w:val="00312BFE"/>
    <w:rsid w:val="00313472"/>
    <w:rsid w:val="00314F2E"/>
    <w:rsid w:val="003E5C6C"/>
    <w:rsid w:val="003F3703"/>
    <w:rsid w:val="004B6E8D"/>
    <w:rsid w:val="00506AA9"/>
    <w:rsid w:val="005374DA"/>
    <w:rsid w:val="00537DCD"/>
    <w:rsid w:val="005635C2"/>
    <w:rsid w:val="0059679B"/>
    <w:rsid w:val="005E349F"/>
    <w:rsid w:val="006851E6"/>
    <w:rsid w:val="006856F2"/>
    <w:rsid w:val="006861A9"/>
    <w:rsid w:val="006A6E25"/>
    <w:rsid w:val="006C1244"/>
    <w:rsid w:val="00711C0E"/>
    <w:rsid w:val="007176E5"/>
    <w:rsid w:val="007A301B"/>
    <w:rsid w:val="007B2C0C"/>
    <w:rsid w:val="008974A9"/>
    <w:rsid w:val="008C136B"/>
    <w:rsid w:val="008F7A5C"/>
    <w:rsid w:val="0090016D"/>
    <w:rsid w:val="00955856"/>
    <w:rsid w:val="00977C96"/>
    <w:rsid w:val="009C5531"/>
    <w:rsid w:val="009F4A36"/>
    <w:rsid w:val="00A12547"/>
    <w:rsid w:val="00A175EB"/>
    <w:rsid w:val="00A53C26"/>
    <w:rsid w:val="00A55683"/>
    <w:rsid w:val="00A663A8"/>
    <w:rsid w:val="00A846D8"/>
    <w:rsid w:val="00A94510"/>
    <w:rsid w:val="00AB1565"/>
    <w:rsid w:val="00AE7B73"/>
    <w:rsid w:val="00AF3E45"/>
    <w:rsid w:val="00B10A89"/>
    <w:rsid w:val="00B2704E"/>
    <w:rsid w:val="00B40148"/>
    <w:rsid w:val="00B44F25"/>
    <w:rsid w:val="00B54508"/>
    <w:rsid w:val="00B57536"/>
    <w:rsid w:val="00B631B6"/>
    <w:rsid w:val="00B746FA"/>
    <w:rsid w:val="00BA287E"/>
    <w:rsid w:val="00C55D3F"/>
    <w:rsid w:val="00CB06C7"/>
    <w:rsid w:val="00CC3F5F"/>
    <w:rsid w:val="00CF43BF"/>
    <w:rsid w:val="00D55592"/>
    <w:rsid w:val="00D87A72"/>
    <w:rsid w:val="00D92F34"/>
    <w:rsid w:val="00DE23ED"/>
    <w:rsid w:val="00E03F01"/>
    <w:rsid w:val="00E23BA0"/>
    <w:rsid w:val="00E340E1"/>
    <w:rsid w:val="00E74D75"/>
    <w:rsid w:val="00EA43A6"/>
    <w:rsid w:val="00EA475D"/>
    <w:rsid w:val="00ED7FE8"/>
    <w:rsid w:val="00F12F36"/>
    <w:rsid w:val="00F16D54"/>
    <w:rsid w:val="00F25091"/>
    <w:rsid w:val="00F30B1F"/>
    <w:rsid w:val="00F51263"/>
    <w:rsid w:val="00F833CC"/>
    <w:rsid w:val="00F9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7A5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D7FE8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ED7FE8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table" w:styleId="a9">
    <w:name w:val="Table Grid"/>
    <w:basedOn w:val="a1"/>
    <w:uiPriority w:val="39"/>
    <w:rsid w:val="00ED7FE8"/>
    <w:rPr>
      <w:sz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59679B"/>
    <w:rPr>
      <w:rFonts w:ascii="Arial" w:eastAsia="Times New Roman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716</Words>
  <Characters>4085</Characters>
  <Application>Microsoft Office Word</Application>
  <DocSecurity>0</DocSecurity>
  <Lines>34</Lines>
  <Paragraphs>9</Paragraphs>
  <ScaleCrop>false</ScaleCrop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Baokun Shan</cp:lastModifiedBy>
  <cp:revision>7</cp:revision>
  <dcterms:created xsi:type="dcterms:W3CDTF">2024-04-03T07:30:00Z</dcterms:created>
  <dcterms:modified xsi:type="dcterms:W3CDTF">2024-04-04T18:05:00Z</dcterms:modified>
</cp:coreProperties>
</file>